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0064C" w14:textId="77777777" w:rsidR="00D81105" w:rsidRPr="00704624" w:rsidRDefault="00654218" w:rsidP="00D46B66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  <w:r w:rsidRPr="00704624">
        <w:rPr>
          <w:rFonts w:asciiTheme="majorHAnsi" w:hAnsiTheme="majorHAnsi" w:cstheme="majorHAnsi"/>
          <w:b/>
          <w:noProof/>
          <w:color w:val="183062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64F0D5" wp14:editId="0777E5F0">
                <wp:simplePos x="0" y="0"/>
                <wp:positionH relativeFrom="column">
                  <wp:posOffset>4239997</wp:posOffset>
                </wp:positionH>
                <wp:positionV relativeFrom="paragraph">
                  <wp:posOffset>-802005</wp:posOffset>
                </wp:positionV>
                <wp:extent cx="1411833" cy="307238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833" cy="3072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2A78F" w14:textId="77777777" w:rsidR="00654218" w:rsidRPr="00831D76" w:rsidRDefault="00654218" w:rsidP="00073A57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r w:rsidRPr="00831D76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Allegato n.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64F0D5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33.85pt;margin-top:-63.15pt;width:111.15pt;height:24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" fillcolor="white [3201]" stroked="f" strokeweight=".5pt">
                <v:textbox>
                  <w:txbxContent>
                    <w:p w14:paraId="39A2A78F" w14:textId="77777777" w:rsidR="00654218" w:rsidRPr="00831D76" w:rsidRDefault="00654218" w:rsidP="00073A57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r w:rsidRPr="00831D76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Allegato n. 1)</w:t>
                      </w:r>
                    </w:p>
                  </w:txbxContent>
                </v:textbox>
              </v:shape>
            </w:pict>
          </mc:Fallback>
        </mc:AlternateContent>
      </w:r>
      <w:r w:rsidR="0005055B" w:rsidRPr="0070462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 wp14:anchorId="1DBCD167" wp14:editId="6FBA0C25">
                <wp:simplePos x="0" y="0"/>
                <wp:positionH relativeFrom="column">
                  <wp:posOffset>-989330</wp:posOffset>
                </wp:positionH>
                <wp:positionV relativeFrom="paragraph">
                  <wp:posOffset>-1905635</wp:posOffset>
                </wp:positionV>
                <wp:extent cx="5547360" cy="260350"/>
                <wp:effectExtent l="0" t="0" r="0" b="0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7F9431" w14:textId="77777777" w:rsidR="0005055B" w:rsidRPr="0005055B" w:rsidRDefault="00D51406" w:rsidP="0005055B">
                            <w:pPr>
                              <w:spacing w:line="192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Direzione Relazi</w:t>
                            </w:r>
                            <w:r w:rsidR="00654218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oni Industriali e Affari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CD167" id="Casella di testo 19" o:spid="_x0000_s1027" type="#_x0000_t202" style="position:absolute;left:0;text-align:left;margin-left:-77.9pt;margin-top:-150.05pt;width:436.8pt;height:2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" filled="f" stroked="f">
                <v:textbox>
                  <w:txbxContent>
                    <w:p w14:paraId="7A7F9431" w14:textId="77777777" w:rsidR="0005055B" w:rsidRPr="0005055B" w:rsidRDefault="00D51406" w:rsidP="0005055B">
                      <w:pPr>
                        <w:spacing w:line="192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Direzione Relazi</w:t>
                      </w:r>
                      <w:r w:rsidR="00654218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oni Industriali e Affari Social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8191D" w:rsidRPr="00704624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COMUNICAZIONE AI LAVORATORI</w:t>
      </w:r>
      <w:r w:rsidR="003C6EAC" w:rsidRPr="00704624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1"/>
      </w:r>
    </w:p>
    <w:p w14:paraId="249E7E8F" w14:textId="77777777" w:rsidR="00C02E17" w:rsidRPr="00704624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6F69EB78" w14:textId="086FCD08" w:rsidR="00F8191D" w:rsidRPr="00704624" w:rsidRDefault="00F8191D" w:rsidP="00D81105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D7534">
        <w:rPr>
          <w:rFonts w:asciiTheme="majorHAnsi" w:hAnsiTheme="majorHAnsi" w:cstheme="majorHAnsi"/>
          <w:color w:val="000000"/>
          <w:sz w:val="22"/>
          <w:szCs w:val="22"/>
        </w:rPr>
        <w:t xml:space="preserve">Si informa che </w:t>
      </w:r>
      <w:r w:rsidR="000E4911" w:rsidRPr="000E4911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fino al 30 aprile 2022</w:t>
      </w:r>
      <w:r w:rsidR="000E4911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Pr="00CD7534">
        <w:rPr>
          <w:rFonts w:asciiTheme="majorHAnsi" w:hAnsiTheme="majorHAnsi" w:cstheme="majorHAnsi"/>
          <w:color w:val="000000"/>
          <w:sz w:val="22"/>
          <w:szCs w:val="22"/>
        </w:rPr>
        <w:t xml:space="preserve"> al fine di prevenire la diffusione dell'infezione da SARS-CoV-2, a chiunque svolge una attività lavorativa nel settore privato è fatto obbligo, ai fini dell'accesso ai luoghi in cui la predetta attività è svolta, di possedere e di esibire, su richiesta, la certificazi</w:t>
      </w:r>
      <w:r w:rsidR="005A3B34" w:rsidRPr="00CD7534">
        <w:rPr>
          <w:rFonts w:asciiTheme="majorHAnsi" w:hAnsiTheme="majorHAnsi" w:cstheme="majorHAnsi"/>
          <w:color w:val="000000"/>
          <w:sz w:val="22"/>
          <w:szCs w:val="22"/>
        </w:rPr>
        <w:t>one verde COVID-19, c.d. Green P</w:t>
      </w:r>
      <w:r w:rsidRPr="00CD7534">
        <w:rPr>
          <w:rFonts w:asciiTheme="majorHAnsi" w:hAnsiTheme="majorHAnsi" w:cstheme="majorHAnsi"/>
          <w:color w:val="000000"/>
          <w:sz w:val="22"/>
          <w:szCs w:val="22"/>
        </w:rPr>
        <w:t>ass (art. 3, D.L. n. 127/2021).</w:t>
      </w:r>
    </w:p>
    <w:p w14:paraId="4D7B4B49" w14:textId="77777777" w:rsidR="00F8191D" w:rsidRPr="00704624" w:rsidRDefault="00F8191D" w:rsidP="00D81105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0E04108E" w14:textId="77777777" w:rsidR="006C20BF" w:rsidRPr="00704624" w:rsidRDefault="00F8191D" w:rsidP="006C20BF">
      <w:pPr>
        <w:adjustRightInd w:val="0"/>
        <w:spacing w:after="300"/>
        <w:jc w:val="both"/>
        <w:rPr>
          <w:rFonts w:asciiTheme="majorHAnsi" w:hAnsiTheme="majorHAnsi" w:cstheme="majorHAnsi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A tal fine, per l’accesso al luogo di lavoro/cantiere/mezzo di trasporto aziendale (ove pre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visto) sarà richiesto il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</w:t>
      </w:r>
      <w:r w:rsidR="007E4410"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2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="006C20BF" w:rsidRPr="00781E0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quotidianamente e </w:t>
      </w:r>
      <w:r w:rsidR="006C20BF" w:rsidRPr="00781E02">
        <w:rPr>
          <w:rFonts w:asciiTheme="majorHAnsi" w:hAnsiTheme="majorHAnsi" w:cstheme="majorHAnsi"/>
          <w:b/>
          <w:sz w:val="22"/>
          <w:szCs w:val="22"/>
        </w:rPr>
        <w:t>contestualmente alla misurazione della temperatura corporea</w:t>
      </w:r>
      <w:r w:rsidR="006C20BF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da parte </w:t>
      </w:r>
      <w:r w:rsidRPr="00704624">
        <w:rPr>
          <w:rFonts w:asciiTheme="majorHAnsi" w:hAnsiTheme="majorHAnsi" w:cstheme="majorHAnsi"/>
          <w:sz w:val="22"/>
          <w:szCs w:val="22"/>
        </w:rPr>
        <w:t>del soggetto incaricato dell’accertamento</w:t>
      </w:r>
      <w:r w:rsidR="006C20BF" w:rsidRPr="00704624">
        <w:rPr>
          <w:rFonts w:asciiTheme="majorHAnsi" w:hAnsiTheme="majorHAnsi" w:cstheme="majorHAnsi"/>
          <w:sz w:val="22"/>
          <w:szCs w:val="22"/>
        </w:rPr>
        <w:t>, secondo le seguenti modalità</w:t>
      </w:r>
      <w:r w:rsidR="001929D1">
        <w:rPr>
          <w:rFonts w:asciiTheme="majorHAnsi" w:hAnsiTheme="majorHAnsi" w:cstheme="majorHAnsi"/>
          <w:sz w:val="22"/>
          <w:szCs w:val="22"/>
        </w:rPr>
        <w:t xml:space="preserve"> </w:t>
      </w:r>
      <w:r w:rsidR="001929D1">
        <w:rPr>
          <w:rFonts w:asciiTheme="majorHAnsi" w:hAnsiTheme="majorHAnsi" w:cstheme="majorHAnsi"/>
          <w:b/>
        </w:rPr>
        <w:t>(ipotesi 1</w:t>
      </w:r>
      <w:r w:rsidR="001929D1" w:rsidRPr="00704624">
        <w:rPr>
          <w:rFonts w:asciiTheme="majorHAnsi" w:hAnsiTheme="majorHAnsi" w:cstheme="majorHAnsi"/>
          <w:b/>
        </w:rPr>
        <w:t>)</w:t>
      </w:r>
      <w:r w:rsidR="006C20BF" w:rsidRPr="00704624">
        <w:rPr>
          <w:rFonts w:asciiTheme="majorHAnsi" w:hAnsiTheme="majorHAnsi" w:cstheme="majorHAnsi"/>
          <w:sz w:val="22"/>
          <w:szCs w:val="22"/>
        </w:rPr>
        <w:t>:</w:t>
      </w:r>
    </w:p>
    <w:p w14:paraId="4CFBD3AE" w14:textId="77777777" w:rsidR="00704624" w:rsidRPr="00704624" w:rsidRDefault="00704624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704624">
        <w:rPr>
          <w:rFonts w:asciiTheme="majorHAnsi" w:hAnsiTheme="majorHAnsi" w:cstheme="majorHAnsi"/>
          <w:i/>
        </w:rPr>
        <w:t>mediante la scansione del QR CODE;</w:t>
      </w:r>
    </w:p>
    <w:p w14:paraId="73F4879C" w14:textId="0E169764" w:rsidR="00704624" w:rsidRPr="00B52D09" w:rsidRDefault="00183C39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 xml:space="preserve">utilizzando </w:t>
      </w:r>
      <w:r w:rsidR="00704624" w:rsidRPr="00B52D09">
        <w:rPr>
          <w:rFonts w:asciiTheme="majorHAnsi" w:hAnsiTheme="majorHAnsi" w:cstheme="majorHAnsi"/>
          <w:i/>
        </w:rPr>
        <w:t>l’Applicazione “Verifica C-19</w:t>
      </w:r>
      <w:r w:rsidR="000E4911" w:rsidRPr="00B52D09">
        <w:rPr>
          <w:rFonts w:asciiTheme="majorHAnsi" w:hAnsiTheme="majorHAnsi" w:cstheme="majorHAnsi"/>
          <w:i/>
        </w:rPr>
        <w:t>”,</w:t>
      </w:r>
      <w:r w:rsidR="00704624" w:rsidRPr="00B52D09">
        <w:rPr>
          <w:rFonts w:asciiTheme="majorHAnsi" w:hAnsiTheme="majorHAnsi" w:cstheme="majorHAnsi"/>
          <w:i/>
        </w:rPr>
        <w:t xml:space="preserve"> preferibilmente con dispositivo mobile messo a disposizione dal datore di lavoro, o sistemi informatici automatizzati integrati nei sistemi di controllo degli accessi;</w:t>
      </w:r>
    </w:p>
    <w:p w14:paraId="07035DDE" w14:textId="77777777" w:rsidR="00704624" w:rsidRPr="00B52D09" w:rsidRDefault="00704624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>per i datori di lavoro con più di 50 dipendenti è possibile utilizzare la modalità di controllo asincrona, attraverso un sistema di interazione tra il Portale istituzionale INPS e la PN-DGC;</w:t>
      </w:r>
    </w:p>
    <w:p w14:paraId="2734BA3C" w14:textId="749D0754" w:rsidR="00704624" w:rsidRPr="00B52D09" w:rsidRDefault="00704624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 xml:space="preserve">senza la necessità di dover conservare alcun dato, fatta eccezione per l’ipotesi </w:t>
      </w:r>
      <w:r w:rsidR="000E4911" w:rsidRPr="00B52D09">
        <w:rPr>
          <w:rFonts w:asciiTheme="majorHAnsi" w:hAnsiTheme="majorHAnsi" w:cstheme="majorHAnsi"/>
          <w:i/>
        </w:rPr>
        <w:t>la verifica</w:t>
      </w:r>
      <w:r w:rsidRPr="00B52D09">
        <w:rPr>
          <w:rFonts w:asciiTheme="majorHAnsi" w:hAnsiTheme="majorHAnsi" w:cstheme="majorHAnsi"/>
          <w:i/>
        </w:rPr>
        <w:t xml:space="preserve"> dia esito negativo;</w:t>
      </w:r>
    </w:p>
    <w:p w14:paraId="2CD94632" w14:textId="77777777" w:rsidR="00704624" w:rsidRPr="00B52D09" w:rsidRDefault="00704624" w:rsidP="00704624">
      <w:pPr>
        <w:pStyle w:val="Paragrafoelenco"/>
        <w:numPr>
          <w:ilvl w:val="0"/>
          <w:numId w:val="4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 xml:space="preserve">richiedendo, se necessario, l’esibizione di un documento di identità.  </w:t>
      </w:r>
    </w:p>
    <w:p w14:paraId="2666C10F" w14:textId="77777777" w:rsidR="00F8191D" w:rsidRPr="00704624" w:rsidRDefault="00F8191D" w:rsidP="00F8191D">
      <w:pPr>
        <w:adjustRightInd w:val="0"/>
        <w:spacing w:after="30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A tal fine, per l’accesso al luogo di lavoro/cantiere/mezzo di trasporto aziendale (ove pre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visto) sarà richiesto il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</w:t>
      </w:r>
      <w:r w:rsidR="00FF6B9A"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3"/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095359" w:rsidRPr="00781E02">
        <w:rPr>
          <w:rFonts w:asciiTheme="majorHAnsi" w:hAnsiTheme="majorHAnsi" w:cstheme="majorHAnsi"/>
          <w:b/>
          <w:color w:val="000000"/>
          <w:sz w:val="22"/>
          <w:szCs w:val="22"/>
        </w:rPr>
        <w:t>a campione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da parte </w:t>
      </w:r>
      <w:r w:rsidRPr="00704624">
        <w:rPr>
          <w:rFonts w:asciiTheme="majorHAnsi" w:hAnsiTheme="majorHAnsi" w:cstheme="majorHAnsi"/>
          <w:sz w:val="22"/>
          <w:szCs w:val="22"/>
        </w:rPr>
        <w:t>del soggetto incaricato dell’accertamento</w:t>
      </w:r>
      <w:r w:rsidR="006C20BF" w:rsidRPr="00704624">
        <w:rPr>
          <w:rFonts w:asciiTheme="majorHAnsi" w:hAnsiTheme="majorHAnsi" w:cstheme="majorHAnsi"/>
          <w:sz w:val="22"/>
          <w:szCs w:val="22"/>
        </w:rPr>
        <w:t xml:space="preserve">, </w:t>
      </w:r>
      <w:r w:rsidR="00095359" w:rsidRPr="00704624">
        <w:rPr>
          <w:rFonts w:asciiTheme="majorHAnsi" w:hAnsiTheme="majorHAnsi" w:cstheme="majorHAnsi"/>
          <w:sz w:val="22"/>
          <w:szCs w:val="22"/>
        </w:rPr>
        <w:t xml:space="preserve">secondo le seguenti </w:t>
      </w:r>
      <w:r w:rsidR="006C20BF" w:rsidRPr="00704624">
        <w:rPr>
          <w:rFonts w:asciiTheme="majorHAnsi" w:hAnsiTheme="majorHAnsi" w:cstheme="majorHAnsi"/>
          <w:sz w:val="22"/>
          <w:szCs w:val="22"/>
        </w:rPr>
        <w:t>modalità</w:t>
      </w:r>
      <w:r w:rsidR="001929D1">
        <w:rPr>
          <w:rFonts w:asciiTheme="majorHAnsi" w:hAnsiTheme="majorHAnsi" w:cstheme="majorHAnsi"/>
          <w:sz w:val="22"/>
          <w:szCs w:val="22"/>
        </w:rPr>
        <w:t xml:space="preserve"> </w:t>
      </w:r>
      <w:r w:rsidR="001929D1" w:rsidRPr="00704624">
        <w:rPr>
          <w:rFonts w:asciiTheme="majorHAnsi" w:hAnsiTheme="majorHAnsi" w:cstheme="majorHAnsi"/>
          <w:b/>
        </w:rPr>
        <w:t>(ipotesi 2)</w:t>
      </w:r>
      <w:r w:rsidR="006C20BF" w:rsidRPr="00704624">
        <w:rPr>
          <w:rFonts w:asciiTheme="majorHAnsi" w:hAnsiTheme="majorHAnsi" w:cstheme="majorHAnsi"/>
          <w:sz w:val="22"/>
          <w:szCs w:val="22"/>
        </w:rPr>
        <w:t>:</w:t>
      </w:r>
    </w:p>
    <w:p w14:paraId="4F092E92" w14:textId="77777777" w:rsidR="006C20BF" w:rsidRPr="00B52D09" w:rsidRDefault="006C20BF" w:rsidP="006C20BF">
      <w:pPr>
        <w:pStyle w:val="Paragrafoelenco"/>
        <w:numPr>
          <w:ilvl w:val="0"/>
          <w:numId w:val="13"/>
        </w:numPr>
        <w:adjustRightInd w:val="0"/>
        <w:spacing w:after="300" w:line="240" w:lineRule="auto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>mediante la scansione del QR CODE;</w:t>
      </w:r>
    </w:p>
    <w:p w14:paraId="2E4C73E0" w14:textId="31744742" w:rsidR="006C20BF" w:rsidRPr="00B52D09" w:rsidRDefault="00704624" w:rsidP="00704624">
      <w:pPr>
        <w:pStyle w:val="Paragrafoelenco"/>
        <w:numPr>
          <w:ilvl w:val="0"/>
          <w:numId w:val="13"/>
        </w:numPr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>utilizzando l’Applicazione “Verifica C-19</w:t>
      </w:r>
      <w:r w:rsidR="000E4911" w:rsidRPr="00B52D09">
        <w:rPr>
          <w:rFonts w:asciiTheme="majorHAnsi" w:hAnsiTheme="majorHAnsi" w:cstheme="majorHAnsi"/>
          <w:i/>
        </w:rPr>
        <w:t>”,</w:t>
      </w:r>
      <w:r w:rsidRPr="00B52D09">
        <w:rPr>
          <w:rFonts w:asciiTheme="majorHAnsi" w:hAnsiTheme="majorHAnsi" w:cstheme="majorHAnsi"/>
          <w:i/>
        </w:rPr>
        <w:t xml:space="preserve"> preferibilmente con dispositivo mobile </w:t>
      </w:r>
      <w:r w:rsidRPr="00B52D09">
        <w:rPr>
          <w:rFonts w:asciiTheme="majorHAnsi" w:hAnsiTheme="majorHAnsi" w:cstheme="majorHAnsi"/>
          <w:i/>
        </w:rPr>
        <w:lastRenderedPageBreak/>
        <w:t>messo a disposizione dal datore di lavoro, o sistemi informatici automatizzati integrati nei sistemi di controllo degli accessi</w:t>
      </w:r>
      <w:r w:rsidR="00184FC2" w:rsidRPr="00B52D09">
        <w:rPr>
          <w:rStyle w:val="Rimandonotaapidipagina"/>
          <w:rFonts w:asciiTheme="majorHAnsi" w:hAnsiTheme="majorHAnsi" w:cstheme="majorHAnsi"/>
          <w:i/>
        </w:rPr>
        <w:footnoteReference w:id="4"/>
      </w:r>
      <w:r w:rsidR="006C20BF" w:rsidRPr="00B52D09">
        <w:rPr>
          <w:rFonts w:asciiTheme="majorHAnsi" w:hAnsiTheme="majorHAnsi" w:cstheme="majorHAnsi"/>
          <w:i/>
        </w:rPr>
        <w:t>;</w:t>
      </w:r>
    </w:p>
    <w:p w14:paraId="4606343D" w14:textId="77777777" w:rsidR="00704624" w:rsidRPr="00B52D09" w:rsidRDefault="00704624" w:rsidP="00704624">
      <w:pPr>
        <w:pStyle w:val="Paragrafoelenco"/>
        <w:numPr>
          <w:ilvl w:val="0"/>
          <w:numId w:val="13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>per i datori di lavoro con più di 50 dipendenti è possibile utilizzare la modalità di controllo asincrona, attraverso un sistema di interazione tra il Portale istituzionale INPS e la PN-DGC;</w:t>
      </w:r>
    </w:p>
    <w:p w14:paraId="770ED628" w14:textId="1CBBC405" w:rsidR="00704624" w:rsidRPr="00B52D09" w:rsidRDefault="00704624" w:rsidP="00704624">
      <w:pPr>
        <w:pStyle w:val="Paragrafoelenco"/>
        <w:numPr>
          <w:ilvl w:val="0"/>
          <w:numId w:val="13"/>
        </w:numPr>
        <w:adjustRightInd w:val="0"/>
        <w:spacing w:after="300"/>
        <w:jc w:val="both"/>
        <w:rPr>
          <w:rFonts w:asciiTheme="majorHAnsi" w:hAnsiTheme="majorHAnsi" w:cstheme="majorHAnsi"/>
          <w:i/>
        </w:rPr>
      </w:pPr>
      <w:r w:rsidRPr="00B52D09">
        <w:rPr>
          <w:rFonts w:asciiTheme="majorHAnsi" w:hAnsiTheme="majorHAnsi" w:cstheme="majorHAnsi"/>
          <w:i/>
        </w:rPr>
        <w:t xml:space="preserve">senza la necessità di dover conservare alcun dato, fatta eccezione per l’ipotesi </w:t>
      </w:r>
      <w:r w:rsidR="000E4911" w:rsidRPr="00B52D09">
        <w:rPr>
          <w:rFonts w:asciiTheme="majorHAnsi" w:hAnsiTheme="majorHAnsi" w:cstheme="majorHAnsi"/>
          <w:i/>
        </w:rPr>
        <w:t>la verifica</w:t>
      </w:r>
      <w:r w:rsidRPr="00B52D09">
        <w:rPr>
          <w:rFonts w:asciiTheme="majorHAnsi" w:hAnsiTheme="majorHAnsi" w:cstheme="majorHAnsi"/>
          <w:i/>
        </w:rPr>
        <w:t xml:space="preserve"> dia esito negativo;</w:t>
      </w:r>
    </w:p>
    <w:p w14:paraId="0F3AC01C" w14:textId="77777777" w:rsidR="00095359" w:rsidRPr="00704624" w:rsidRDefault="008C2D54" w:rsidP="006C20BF">
      <w:pPr>
        <w:pStyle w:val="Paragrafoelenco"/>
        <w:numPr>
          <w:ilvl w:val="0"/>
          <w:numId w:val="13"/>
        </w:numPr>
        <w:adjustRightInd w:val="0"/>
        <w:spacing w:after="300" w:line="240" w:lineRule="auto"/>
        <w:jc w:val="both"/>
        <w:rPr>
          <w:rFonts w:asciiTheme="majorHAnsi" w:hAnsiTheme="majorHAnsi" w:cstheme="majorHAnsi"/>
        </w:rPr>
      </w:pPr>
      <w:r w:rsidRPr="00704624">
        <w:rPr>
          <w:rFonts w:asciiTheme="majorHAnsi" w:hAnsiTheme="majorHAnsi" w:cstheme="majorHAnsi"/>
        </w:rPr>
        <w:t xml:space="preserve">quotidianamente ad un numero pari al …. % dei lavoratori / </w:t>
      </w:r>
      <w:r w:rsidR="006C20BF" w:rsidRPr="00704624">
        <w:rPr>
          <w:rFonts w:asciiTheme="majorHAnsi" w:hAnsiTheme="majorHAnsi" w:cstheme="majorHAnsi"/>
        </w:rPr>
        <w:t>o</w:t>
      </w:r>
      <w:r w:rsidR="00095359" w:rsidRPr="00704624">
        <w:rPr>
          <w:rFonts w:asciiTheme="majorHAnsi" w:hAnsiTheme="majorHAnsi" w:cstheme="majorHAnsi"/>
        </w:rPr>
        <w:t xml:space="preserve">gni </w:t>
      </w:r>
      <w:r w:rsidRPr="00704624">
        <w:rPr>
          <w:rFonts w:asciiTheme="majorHAnsi" w:hAnsiTheme="majorHAnsi" w:cstheme="majorHAnsi"/>
        </w:rPr>
        <w:t>….</w:t>
      </w:r>
      <w:r w:rsidR="00095359" w:rsidRPr="00704624">
        <w:rPr>
          <w:rFonts w:asciiTheme="majorHAnsi" w:hAnsiTheme="majorHAnsi" w:cstheme="majorHAnsi"/>
        </w:rPr>
        <w:t xml:space="preserve"> giorni</w:t>
      </w:r>
      <w:r w:rsidRPr="00704624">
        <w:rPr>
          <w:rFonts w:asciiTheme="majorHAnsi" w:hAnsiTheme="majorHAnsi" w:cstheme="majorHAnsi"/>
        </w:rPr>
        <w:t xml:space="preserve"> </w:t>
      </w:r>
      <w:r w:rsidR="006C20BF" w:rsidRPr="00704624">
        <w:rPr>
          <w:rFonts w:asciiTheme="majorHAnsi" w:hAnsiTheme="majorHAnsi" w:cstheme="majorHAnsi"/>
        </w:rPr>
        <w:t xml:space="preserve">ad un numero pari al </w:t>
      </w:r>
      <w:r w:rsidR="001929D1">
        <w:rPr>
          <w:rFonts w:asciiTheme="majorHAnsi" w:hAnsiTheme="majorHAnsi" w:cstheme="majorHAnsi"/>
        </w:rPr>
        <w:t>… % dei lavoratori.</w:t>
      </w:r>
    </w:p>
    <w:p w14:paraId="5BE8A426" w14:textId="77777777" w:rsidR="00D15450" w:rsidRPr="00704624" w:rsidRDefault="00D15450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I soggetti incaricati, con apposito atto formale</w:t>
      </w:r>
      <w:r w:rsidR="00195CCC"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5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, della verifica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 xml:space="preserve"> del Green P</w:t>
      </w:r>
      <w:r w:rsidR="00195CCC" w:rsidRPr="00704624">
        <w:rPr>
          <w:rFonts w:asciiTheme="majorHAnsi" w:hAnsiTheme="majorHAnsi" w:cstheme="majorHAnsi"/>
          <w:color w:val="000000"/>
          <w:sz w:val="22"/>
          <w:szCs w:val="22"/>
        </w:rPr>
        <w:t>ass e della contestazione delle violazioni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, secondo le modalità previste dalla procedura aziendale, sono:</w:t>
      </w:r>
    </w:p>
    <w:p w14:paraId="06EE2591" w14:textId="77777777" w:rsidR="00D15450" w:rsidRPr="00704624" w:rsidRDefault="00D15450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-------------</w:t>
      </w:r>
    </w:p>
    <w:p w14:paraId="7923E465" w14:textId="77777777" w:rsidR="00D15450" w:rsidRPr="00704624" w:rsidRDefault="00D15450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-------------</w:t>
      </w:r>
    </w:p>
    <w:p w14:paraId="70FDE3C9" w14:textId="77777777" w:rsidR="00BC6CF0" w:rsidRPr="00EE32BD" w:rsidRDefault="00095359" w:rsidP="00BC6CF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Si informa che tali disposizioni non si applicano ai soggetti </w:t>
      </w:r>
      <w:r w:rsidR="00B52D09" w:rsidRPr="00EE32BD">
        <w:rPr>
          <w:rFonts w:asciiTheme="majorHAnsi" w:hAnsiTheme="majorHAnsi" w:cstheme="majorHAnsi"/>
          <w:color w:val="000000"/>
          <w:sz w:val="22"/>
          <w:szCs w:val="22"/>
        </w:rPr>
        <w:t>esentati dalla somministrazione del vaccino</w:t>
      </w:r>
      <w:r w:rsidR="00B52D09" w:rsidRPr="00B52D09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sulla base di idonea certificazione medica rilasciata secondo i criteri definiti con </w:t>
      </w:r>
      <w:r w:rsidR="006C20BF" w:rsidRPr="00704624">
        <w:rPr>
          <w:rFonts w:asciiTheme="majorHAnsi" w:hAnsiTheme="majorHAnsi" w:cstheme="majorHAnsi"/>
          <w:color w:val="000000"/>
          <w:sz w:val="22"/>
          <w:szCs w:val="22"/>
        </w:rPr>
        <w:t>la C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ircolare 4 agosto 2021 del Ministero della salute</w:t>
      </w:r>
      <w:r w:rsidR="00BC6CF0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="00BC6CF0" w:rsidRPr="00EE32BD">
        <w:rPr>
          <w:rFonts w:asciiTheme="majorHAnsi" w:hAnsiTheme="majorHAnsi" w:cstheme="majorHAnsi"/>
          <w:color w:val="000000"/>
          <w:sz w:val="22"/>
          <w:szCs w:val="22"/>
        </w:rPr>
        <w:t xml:space="preserve">nonché </w:t>
      </w:r>
      <w:r w:rsidR="00AB686A" w:rsidRPr="00EE32BD">
        <w:rPr>
          <w:rFonts w:asciiTheme="majorHAnsi" w:hAnsiTheme="majorHAnsi" w:cstheme="majorHAnsi"/>
          <w:color w:val="000000"/>
          <w:sz w:val="22"/>
          <w:szCs w:val="22"/>
        </w:rPr>
        <w:t>a</w:t>
      </w:r>
      <w:r w:rsidR="00BC6CF0" w:rsidRPr="00EE32BD">
        <w:rPr>
          <w:rFonts w:asciiTheme="majorHAnsi" w:hAnsiTheme="majorHAnsi" w:cstheme="majorHAnsi"/>
          <w:color w:val="000000"/>
          <w:sz w:val="22"/>
          <w:szCs w:val="22"/>
        </w:rPr>
        <w:t xml:space="preserve">i lavoratori che abbiano </w:t>
      </w:r>
      <w:r w:rsidR="00AB686A" w:rsidRPr="00EE32BD">
        <w:rPr>
          <w:rFonts w:asciiTheme="majorHAnsi" w:hAnsiTheme="majorHAnsi" w:cstheme="majorHAnsi"/>
          <w:color w:val="000000"/>
          <w:sz w:val="22"/>
          <w:szCs w:val="22"/>
        </w:rPr>
        <w:t xml:space="preserve">volontariamente </w:t>
      </w:r>
      <w:r w:rsidR="00BC6CF0" w:rsidRPr="00EE32BD">
        <w:rPr>
          <w:rFonts w:asciiTheme="majorHAnsi" w:hAnsiTheme="majorHAnsi" w:cstheme="majorHAnsi"/>
          <w:color w:val="000000"/>
          <w:sz w:val="22"/>
          <w:szCs w:val="22"/>
        </w:rPr>
        <w:t>consegnato copia del Green pass. A tal fine, saranno adottate misure tecniche e organizzative adeguate al grado di rischio connesso al trattamento, nel rispetto di quanto previsto dal Reg. UE 679/2016.</w:t>
      </w:r>
    </w:p>
    <w:p w14:paraId="571881D7" w14:textId="77777777" w:rsidR="00EE32BD" w:rsidRDefault="00EE32BD" w:rsidP="00EE32BD">
      <w:pPr>
        <w:adjustRightInd w:val="0"/>
        <w:spacing w:after="300"/>
        <w:jc w:val="both"/>
        <w:rPr>
          <w:rFonts w:asciiTheme="majorHAnsi" w:hAnsiTheme="majorHAnsi" w:cstheme="majorHAnsi"/>
          <w:b/>
          <w:color w:val="000000"/>
          <w:sz w:val="22"/>
          <w:szCs w:val="22"/>
          <w:highlight w:val="yellow"/>
        </w:rPr>
      </w:pPr>
    </w:p>
    <w:p w14:paraId="65C3F23C" w14:textId="77777777" w:rsidR="007F418D" w:rsidRPr="00704624" w:rsidRDefault="007F418D" w:rsidP="007F418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Al fine di poter garantire l’efficace programmazione del lavoro, il lavoratore comunicherà</w:t>
      </w:r>
      <w:r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6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entro </w:t>
      </w:r>
      <w:r w:rsidR="002C7166" w:rsidRPr="00704624">
        <w:rPr>
          <w:rFonts w:asciiTheme="majorHAnsi" w:hAnsiTheme="majorHAnsi" w:cstheme="majorHAnsi"/>
          <w:color w:val="000000"/>
          <w:sz w:val="22"/>
          <w:szCs w:val="22"/>
        </w:rPr>
        <w:t>………….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dall’inizio della prestazione lavorativa,</w:t>
      </w:r>
      <w:r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7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526F42">
        <w:rPr>
          <w:rFonts w:asciiTheme="majorHAnsi" w:hAnsiTheme="majorHAnsi" w:cstheme="majorHAnsi"/>
          <w:color w:val="000000"/>
          <w:sz w:val="22"/>
          <w:szCs w:val="22"/>
        </w:rPr>
        <w:t xml:space="preserve">di </w:t>
      </w:r>
      <w:r w:rsidRPr="00704624"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  <w:t>non essere</w:t>
      </w:r>
      <w:r w:rsidRPr="00704624">
        <w:rPr>
          <w:rFonts w:asciiTheme="majorHAnsi" w:hAnsiTheme="majorHAnsi" w:cstheme="majorHAnsi"/>
          <w:color w:val="000000"/>
          <w:sz w:val="22"/>
          <w:szCs w:val="22"/>
          <w:u w:val="single"/>
        </w:rPr>
        <w:t xml:space="preserve">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possesso della certificazione verde. In caso di mancata comunicazione preventiva, si presumerà il possesso del Green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 xml:space="preserve">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</w:t>
      </w:r>
      <w:r w:rsidRPr="00704624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8"/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2930E574" w14:textId="77777777" w:rsidR="00095359" w:rsidRPr="00704624" w:rsidRDefault="007F418D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lastRenderedPageBreak/>
        <w:t>I lavoratori che comunichin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o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preventivamente di 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on essere in possesso di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 o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ne risultino privi al momento dell'accesso al luogo di lavoro, saranno considerati assenti ingiustificati fin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 alla presentazione del Green P</w:t>
      </w:r>
      <w:r w:rsidR="00CD7534">
        <w:rPr>
          <w:rFonts w:asciiTheme="majorHAnsi" w:hAnsiTheme="majorHAnsi" w:cstheme="majorHAnsi"/>
          <w:color w:val="000000"/>
          <w:sz w:val="22"/>
          <w:szCs w:val="22"/>
        </w:rPr>
        <w:t>ass,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senza conseguenze disciplinari e con diritto alla conservazione del rapporto di lavoro. Per i giorni di assenza ingiustificata non sono dovuti la retribuzione né altro compenso o emolumento, comunque denominato </w:t>
      </w:r>
      <w:r w:rsidR="00095359" w:rsidRPr="00704624">
        <w:rPr>
          <w:rFonts w:asciiTheme="majorHAnsi" w:hAnsiTheme="majorHAnsi" w:cstheme="majorHAnsi"/>
          <w:b/>
          <w:color w:val="000000"/>
          <w:sz w:val="22"/>
          <w:szCs w:val="22"/>
        </w:rPr>
        <w:t>(ipotesi A)</w:t>
      </w:r>
      <w:r w:rsidR="00095359" w:rsidRPr="00704624">
        <w:rPr>
          <w:rStyle w:val="Rimandonotaapidipagina"/>
          <w:rFonts w:asciiTheme="majorHAnsi" w:hAnsiTheme="majorHAnsi" w:cstheme="majorHAnsi"/>
          <w:b/>
          <w:color w:val="000000"/>
          <w:sz w:val="22"/>
          <w:szCs w:val="22"/>
        </w:rPr>
        <w:footnoteReference w:id="9"/>
      </w:r>
      <w:r w:rsidR="00095359" w:rsidRPr="00704624">
        <w:rPr>
          <w:rFonts w:asciiTheme="majorHAnsi" w:hAnsiTheme="majorHAnsi" w:cstheme="majorHAnsi"/>
          <w:b/>
          <w:color w:val="000000"/>
          <w:sz w:val="22"/>
          <w:szCs w:val="22"/>
        </w:rPr>
        <w:t>.</w:t>
      </w:r>
    </w:p>
    <w:p w14:paraId="53DF5E11" w14:textId="77777777" w:rsidR="007623DF" w:rsidRPr="00704624" w:rsidRDefault="007F418D" w:rsidP="00F8191D">
      <w:pPr>
        <w:adjustRightInd w:val="0"/>
        <w:spacing w:after="300"/>
        <w:jc w:val="both"/>
        <w:rPr>
          <w:rFonts w:ascii="Verdana" w:hAnsi="Verdana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I lavoratori che comunichino preventivamente di 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on essere in possesso di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ass o ne risultino privi al momento dell'accesso al luogo di lavoro, saranno considerati assenti ingiustificati fin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 alla presentazione del Green P</w:t>
      </w:r>
      <w:r w:rsidR="00CD7534">
        <w:rPr>
          <w:rFonts w:asciiTheme="majorHAnsi" w:hAnsiTheme="majorHAnsi" w:cstheme="majorHAnsi"/>
          <w:color w:val="000000"/>
          <w:sz w:val="22"/>
          <w:szCs w:val="22"/>
        </w:rPr>
        <w:t xml:space="preserve">ass,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senza conseguenze disciplinari e con diritto alla conservazione del rapporto di lavoro. </w:t>
      </w:r>
      <w:r w:rsidR="00704624" w:rsidRPr="00B52D09">
        <w:rPr>
          <w:rFonts w:asciiTheme="majorHAnsi" w:hAnsiTheme="majorHAnsi" w:cstheme="majorHAnsi"/>
          <w:color w:val="000000"/>
          <w:sz w:val="22"/>
          <w:szCs w:val="22"/>
        </w:rPr>
        <w:t>Per i giorni di assenza ingiustificata non sono dovuti la retribuzione né altro compenso o emolumento, comunque denominato</w:t>
      </w:r>
      <w:r w:rsidR="00704624">
        <w:rPr>
          <w:rFonts w:asciiTheme="majorHAnsi" w:hAnsiTheme="majorHAnsi" w:cstheme="majorHAnsi"/>
          <w:color w:val="000000"/>
          <w:sz w:val="22"/>
          <w:szCs w:val="22"/>
        </w:rPr>
        <w:t>. D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opo il quinto giorno di assenza ingiustificata 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>(</w:t>
      </w:r>
      <w:r w:rsidR="006C20BF" w:rsidRPr="00704624">
        <w:rPr>
          <w:rFonts w:asciiTheme="majorHAnsi" w:hAnsiTheme="majorHAnsi" w:cstheme="majorHAnsi"/>
          <w:i/>
          <w:color w:val="000000"/>
          <w:sz w:val="22"/>
          <w:szCs w:val="22"/>
          <w:u w:val="single"/>
        </w:rPr>
        <w:t>a seguito di</w:t>
      </w:r>
      <w:r w:rsidR="007623DF" w:rsidRPr="00704624">
        <w:rPr>
          <w:rFonts w:asciiTheme="majorHAnsi" w:hAnsiTheme="majorHAnsi" w:cstheme="majorHAnsi"/>
          <w:i/>
          <w:color w:val="000000"/>
          <w:sz w:val="22"/>
          <w:szCs w:val="22"/>
          <w:u w:val="single"/>
        </w:rPr>
        <w:t xml:space="preserve"> comunicazione da parte del lavoratore di no</w:t>
      </w:r>
      <w:r w:rsidR="005A3B34">
        <w:rPr>
          <w:rFonts w:asciiTheme="majorHAnsi" w:hAnsiTheme="majorHAnsi" w:cstheme="majorHAnsi"/>
          <w:i/>
          <w:color w:val="000000"/>
          <w:sz w:val="22"/>
          <w:szCs w:val="22"/>
          <w:u w:val="single"/>
        </w:rPr>
        <w:t>n essere in possesso del Green P</w:t>
      </w:r>
      <w:r w:rsidR="007623DF" w:rsidRPr="00704624">
        <w:rPr>
          <w:rFonts w:asciiTheme="majorHAnsi" w:hAnsiTheme="majorHAnsi" w:cstheme="majorHAnsi"/>
          <w:i/>
          <w:color w:val="000000"/>
          <w:sz w:val="22"/>
          <w:szCs w:val="22"/>
          <w:u w:val="single"/>
        </w:rPr>
        <w:t>ass</w:t>
      </w:r>
      <w:r w:rsidR="007623DF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o poiché ne risulti privo al momento dell’accesso al luogo di lavoro)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, il lavoratore </w:t>
      </w:r>
      <w:r w:rsidR="007623DF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potrà essere sospeso 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>per la durata corrispondente a quella del contratto di lavoro stipulato per la sostituzione, comunque per un periodo non superiore a dieci giorni, rinnovabili per una sola volta, e non oltre il predetto termine del 31 dicembre 2021</w:t>
      </w:r>
      <w:r w:rsidR="00B52D09" w:rsidRPr="00E94AB1">
        <w:rPr>
          <w:rFonts w:asciiTheme="majorHAnsi" w:hAnsiTheme="majorHAnsi" w:cstheme="majorHAnsi"/>
          <w:color w:val="000000"/>
          <w:sz w:val="22"/>
          <w:szCs w:val="22"/>
        </w:rPr>
        <w:t>. In tale ipotesi non vi sono conseguenze disciplinari e resta fermo il diritto alla conservazione del posto di lavoro per il lavoratore sospeso</w:t>
      </w:r>
      <w:r w:rsidR="007623DF"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(</w:t>
      </w:r>
      <w:r w:rsidR="007623DF" w:rsidRPr="00E94AB1">
        <w:rPr>
          <w:rFonts w:asciiTheme="majorHAnsi" w:hAnsiTheme="majorHAnsi" w:cstheme="majorHAnsi"/>
          <w:color w:val="000000"/>
          <w:sz w:val="22"/>
          <w:szCs w:val="22"/>
        </w:rPr>
        <w:t>ipotesi</w:t>
      </w:r>
      <w:r w:rsidR="007623DF" w:rsidRPr="00704624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B</w:t>
      </w:r>
      <w:r w:rsidR="00351F36" w:rsidRPr="00704624">
        <w:rPr>
          <w:rFonts w:asciiTheme="majorHAnsi" w:hAnsiTheme="majorHAnsi" w:cstheme="majorHAnsi"/>
          <w:b/>
          <w:color w:val="000000"/>
          <w:sz w:val="22"/>
          <w:szCs w:val="22"/>
        </w:rPr>
        <w:t>)</w:t>
      </w:r>
      <w:r w:rsidR="007623DF" w:rsidRPr="00704624">
        <w:rPr>
          <w:rStyle w:val="Rimandonotaapidipagina"/>
          <w:rFonts w:asciiTheme="majorHAnsi" w:hAnsiTheme="majorHAnsi" w:cstheme="majorHAnsi"/>
          <w:b/>
          <w:color w:val="000000"/>
          <w:sz w:val="22"/>
          <w:szCs w:val="22"/>
        </w:rPr>
        <w:footnoteReference w:id="10"/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3B28A498" w14:textId="599DD4DF" w:rsidR="00CD7534" w:rsidRDefault="001C19D6" w:rsidP="00CD7534">
      <w:pPr>
        <w:jc w:val="both"/>
        <w:rPr>
          <w:rFonts w:asciiTheme="majorHAnsi" w:eastAsia="Times New Roman" w:hAnsiTheme="majorHAnsi" w:cstheme="majorHAnsi"/>
          <w:color w:val="000000"/>
          <w:sz w:val="22"/>
        </w:rPr>
      </w:pPr>
      <w:r w:rsidRPr="000F78AA">
        <w:rPr>
          <w:rFonts w:asciiTheme="majorHAnsi" w:eastAsia="Times New Roman" w:hAnsiTheme="majorHAnsi" w:cstheme="majorHAnsi"/>
          <w:b/>
          <w:color w:val="000000"/>
          <w:sz w:val="22"/>
          <w:u w:val="single"/>
        </w:rPr>
        <w:t>D</w:t>
      </w:r>
      <w:r w:rsidR="00E94AB1" w:rsidRPr="000F78AA">
        <w:rPr>
          <w:rFonts w:asciiTheme="majorHAnsi" w:eastAsia="Times New Roman" w:hAnsiTheme="majorHAnsi" w:cstheme="majorHAnsi"/>
          <w:b/>
          <w:color w:val="000000"/>
          <w:sz w:val="22"/>
          <w:u w:val="single"/>
        </w:rPr>
        <w:t>al 15 febbraio 2022</w:t>
      </w:r>
      <w:r w:rsidR="00E94AB1" w:rsidRPr="000F78AA">
        <w:rPr>
          <w:rFonts w:asciiTheme="majorHAnsi" w:eastAsia="Times New Roman" w:hAnsiTheme="majorHAnsi" w:cstheme="majorHAnsi"/>
          <w:color w:val="000000"/>
          <w:sz w:val="22"/>
        </w:rPr>
        <w:t xml:space="preserve">, </w:t>
      </w:r>
      <w:r w:rsidRPr="000F78AA">
        <w:rPr>
          <w:rFonts w:asciiTheme="majorHAnsi" w:eastAsia="Times New Roman" w:hAnsiTheme="majorHAnsi" w:cstheme="majorHAnsi"/>
          <w:color w:val="000000"/>
          <w:sz w:val="22"/>
        </w:rPr>
        <w:t>i</w:t>
      </w:r>
      <w:r w:rsidR="00E94AB1" w:rsidRPr="000F78AA">
        <w:rPr>
          <w:rFonts w:asciiTheme="majorHAnsi" w:eastAsia="Times New Roman" w:hAnsiTheme="majorHAnsi" w:cstheme="majorHAnsi"/>
          <w:color w:val="000000"/>
          <w:sz w:val="22"/>
        </w:rPr>
        <w:t xml:space="preserve"> lavoratori che comunichino di non essere in possesso di una delle certificazioni verdi COVID-19 o che risultino privi della stessa al momento dell’accesso ai luoghi di lavoro, </w:t>
      </w:r>
      <w:r w:rsidRPr="000F78AA">
        <w:rPr>
          <w:rFonts w:asciiTheme="majorHAnsi" w:eastAsia="Times New Roman" w:hAnsiTheme="majorHAnsi" w:cstheme="majorHAnsi"/>
          <w:color w:val="000000"/>
          <w:sz w:val="22"/>
        </w:rPr>
        <w:t xml:space="preserve">saranno considerati assenti ingiustificati, </w:t>
      </w:r>
      <w:r w:rsidR="00E94AB1" w:rsidRPr="000F78AA">
        <w:rPr>
          <w:rFonts w:asciiTheme="majorHAnsi" w:eastAsia="Times New Roman" w:hAnsiTheme="majorHAnsi" w:cstheme="majorHAnsi"/>
          <w:color w:val="000000"/>
          <w:sz w:val="22"/>
        </w:rPr>
        <w:t xml:space="preserve">senza conseguenze disciplinari e con diritto alla conservazione del rapporto di lavoro fino alla presentazione della predetta certificazione, ma senza diritto alla retribuzione, compenso o altro emolumento e all’attivazione della sospensione, dopo il quinto giorno di assenza ingiustificata indipendentemente dal numero dei dipendenti dell’azienda. Dopo il quinto giorno di assenza ingiustificata sarà possibile </w:t>
      </w:r>
      <w:r w:rsidR="000E4911" w:rsidRPr="000F78AA">
        <w:rPr>
          <w:rFonts w:asciiTheme="majorHAnsi" w:eastAsia="Times New Roman" w:hAnsiTheme="majorHAnsi" w:cstheme="majorHAnsi"/>
          <w:color w:val="000000"/>
          <w:sz w:val="22"/>
        </w:rPr>
        <w:t>disporre la</w:t>
      </w:r>
      <w:r w:rsidR="00E94AB1" w:rsidRPr="000F78AA">
        <w:rPr>
          <w:rFonts w:asciiTheme="majorHAnsi" w:eastAsia="Times New Roman" w:hAnsiTheme="majorHAnsi" w:cstheme="majorHAnsi"/>
          <w:color w:val="000000"/>
          <w:sz w:val="22"/>
        </w:rPr>
        <w:t xml:space="preserve"> sospensione del lavoratore</w:t>
      </w:r>
      <w:r w:rsidR="00E94AB1" w:rsidRPr="000F78AA">
        <w:rPr>
          <w:rStyle w:val="Rimandonotaapidipagina"/>
          <w:rFonts w:asciiTheme="majorHAnsi" w:eastAsia="Times New Roman" w:hAnsiTheme="majorHAnsi" w:cstheme="majorHAnsi"/>
          <w:color w:val="000000"/>
          <w:sz w:val="22"/>
        </w:rPr>
        <w:footnoteReference w:id="11"/>
      </w:r>
      <w:r w:rsidR="00E94AB1" w:rsidRPr="000F78AA">
        <w:rPr>
          <w:rFonts w:asciiTheme="majorHAnsi" w:eastAsia="Times New Roman" w:hAnsiTheme="majorHAnsi" w:cstheme="majorHAnsi"/>
          <w:color w:val="000000"/>
          <w:sz w:val="22"/>
        </w:rPr>
        <w:t xml:space="preserve"> per la durata corrispondente a quella del contratto di lavoro stipulato per la sostituzione e comunque per un periodo non superiore a 10 giorni lavorativi, rinnovabili fino al termine del 31 marzo 2022, senza conseguenze disciplinari e con diritto alla conservazione del posto di lavoro per il lavoratore sospeso;</w:t>
      </w:r>
    </w:p>
    <w:p w14:paraId="213F1CB5" w14:textId="77777777" w:rsidR="00CD7534" w:rsidRDefault="00CD7534" w:rsidP="00CD7534">
      <w:pPr>
        <w:jc w:val="both"/>
        <w:rPr>
          <w:rFonts w:asciiTheme="majorHAnsi" w:eastAsia="Times New Roman" w:hAnsiTheme="majorHAnsi" w:cstheme="majorHAnsi"/>
          <w:color w:val="000000"/>
          <w:sz w:val="22"/>
        </w:rPr>
      </w:pPr>
    </w:p>
    <w:p w14:paraId="0D3D1C28" w14:textId="6C1B4FF8" w:rsidR="007623DF" w:rsidRDefault="007623DF" w:rsidP="00CD7534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04624">
        <w:rPr>
          <w:rFonts w:asciiTheme="majorHAnsi" w:hAnsiTheme="majorHAnsi" w:cstheme="majorHAnsi"/>
          <w:color w:val="000000"/>
          <w:sz w:val="22"/>
          <w:szCs w:val="22"/>
        </w:rPr>
        <w:t>In caso di accesso nei luoghi di lavoro in vi</w:t>
      </w:r>
      <w:r w:rsidR="005A3B34">
        <w:rPr>
          <w:rFonts w:asciiTheme="majorHAnsi" w:hAnsiTheme="majorHAnsi" w:cstheme="majorHAnsi"/>
          <w:color w:val="000000"/>
          <w:sz w:val="22"/>
          <w:szCs w:val="22"/>
        </w:rPr>
        <w:t>olazione dell’obbligo di Green P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ass </w:t>
      </w:r>
      <w:r w:rsidR="000E4911" w:rsidRPr="00704624">
        <w:rPr>
          <w:rFonts w:asciiTheme="majorHAnsi" w:hAnsiTheme="majorHAnsi" w:cstheme="majorHAnsi"/>
          <w:color w:val="000000"/>
          <w:sz w:val="22"/>
          <w:szCs w:val="22"/>
        </w:rPr>
        <w:t>al lavoratore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sarà applicata una sanzione amministrativa da 600 a 1500 euro  </w:t>
      </w:r>
      <w:r w:rsidR="00095359" w:rsidRPr="00704624">
        <w:rPr>
          <w:rFonts w:asciiTheme="majorHAnsi" w:hAnsiTheme="majorHAnsi" w:cstheme="majorHAnsi"/>
          <w:color w:val="000000"/>
          <w:sz w:val="22"/>
          <w:szCs w:val="22"/>
        </w:rPr>
        <w:br/>
      </w:r>
      <w:r w:rsidR="006C20BF" w:rsidRPr="00704624">
        <w:rPr>
          <w:rFonts w:asciiTheme="majorHAnsi" w:hAnsiTheme="majorHAnsi" w:cstheme="majorHAnsi"/>
          <w:color w:val="000000"/>
          <w:sz w:val="22"/>
          <w:szCs w:val="22"/>
        </w:rPr>
        <w:t>unitamente al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le conseguenze disciplinari </w:t>
      </w:r>
      <w:r w:rsidR="006C20BF" w:rsidRPr="00704624">
        <w:rPr>
          <w:rFonts w:asciiTheme="majorHAnsi" w:hAnsiTheme="majorHAnsi" w:cstheme="majorHAnsi"/>
          <w:color w:val="000000"/>
          <w:sz w:val="22"/>
          <w:szCs w:val="22"/>
        </w:rPr>
        <w:t>previste</w:t>
      </w:r>
      <w:r w:rsidRPr="00704624">
        <w:rPr>
          <w:rFonts w:asciiTheme="majorHAnsi" w:hAnsiTheme="majorHAnsi" w:cstheme="majorHAnsi"/>
          <w:color w:val="000000"/>
          <w:sz w:val="22"/>
          <w:szCs w:val="22"/>
        </w:rPr>
        <w:t xml:space="preserve"> dal Ccnl edile.</w:t>
      </w:r>
    </w:p>
    <w:p w14:paraId="7C6DDA2F" w14:textId="77777777" w:rsidR="00CD7534" w:rsidRPr="00CD7534" w:rsidRDefault="00CD7534" w:rsidP="00CD7534">
      <w:pPr>
        <w:jc w:val="both"/>
        <w:rPr>
          <w:rFonts w:asciiTheme="majorHAnsi" w:eastAsia="Times New Roman" w:hAnsiTheme="majorHAnsi" w:cstheme="majorHAnsi"/>
          <w:color w:val="000000"/>
          <w:sz w:val="22"/>
          <w:highlight w:val="yellow"/>
        </w:rPr>
      </w:pPr>
    </w:p>
    <w:p w14:paraId="1D582AFF" w14:textId="77777777" w:rsidR="00526F42" w:rsidRDefault="00DE6D7E" w:rsidP="00526F42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E32BD">
        <w:rPr>
          <w:rFonts w:asciiTheme="majorHAnsi" w:hAnsiTheme="majorHAnsi" w:cstheme="majorHAnsi"/>
          <w:color w:val="000000"/>
          <w:sz w:val="22"/>
          <w:szCs w:val="22"/>
        </w:rPr>
        <w:t>Si informa, in</w:t>
      </w:r>
      <w:r w:rsidR="00781E02">
        <w:rPr>
          <w:rFonts w:asciiTheme="majorHAnsi" w:hAnsiTheme="majorHAnsi" w:cstheme="majorHAnsi"/>
          <w:color w:val="000000"/>
          <w:sz w:val="22"/>
          <w:szCs w:val="22"/>
        </w:rPr>
        <w:t>oltre</w:t>
      </w:r>
      <w:r w:rsidRPr="00EE32BD">
        <w:rPr>
          <w:rFonts w:asciiTheme="majorHAnsi" w:hAnsiTheme="majorHAnsi" w:cstheme="majorHAnsi"/>
          <w:color w:val="000000"/>
          <w:sz w:val="22"/>
          <w:szCs w:val="22"/>
        </w:rPr>
        <w:t>, che i</w:t>
      </w:r>
      <w:r w:rsidR="00526F42" w:rsidRPr="00EE32BD">
        <w:rPr>
          <w:rFonts w:asciiTheme="majorHAnsi" w:hAnsiTheme="majorHAnsi" w:cstheme="majorHAnsi"/>
          <w:color w:val="000000"/>
          <w:sz w:val="22"/>
          <w:szCs w:val="22"/>
        </w:rPr>
        <w:t xml:space="preserve"> lavoratori potranno permanere nel luogo di lavoro, esclusivamente per il tempo necessario a portare a termine il turno di lavoro, qualora </w:t>
      </w:r>
      <w:r w:rsidR="00526F42" w:rsidRPr="00EE32BD">
        <w:rPr>
          <w:rFonts w:asciiTheme="majorHAnsi" w:hAnsiTheme="majorHAnsi" w:cstheme="majorHAnsi"/>
          <w:color w:val="000000"/>
          <w:sz w:val="22"/>
          <w:szCs w:val="22"/>
        </w:rPr>
        <w:lastRenderedPageBreak/>
        <w:t>la scadenza del Green pass si collochi nell’ambito della giornata lavorativa, senza applicazione delle sanzioni previste.</w:t>
      </w:r>
    </w:p>
    <w:p w14:paraId="0539072C" w14:textId="71534157" w:rsidR="0074326D" w:rsidRPr="000F78AA" w:rsidRDefault="003330F1" w:rsidP="000F78AA">
      <w:pPr>
        <w:spacing w:after="200" w:line="276" w:lineRule="auto"/>
        <w:contextualSpacing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  <w:highlight w:val="green"/>
          <w:u w:val="single"/>
        </w:rPr>
      </w:pPr>
      <w:r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Si comunica</w:t>
      </w:r>
      <w:r w:rsidR="003D1387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 infine che, in attuazione di quanto disposto dalla </w:t>
      </w:r>
      <w:r w:rsidR="009C4540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c</w:t>
      </w:r>
      <w:r w:rsidR="003D1387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ircolare </w:t>
      </w:r>
      <w:r w:rsidR="009C4540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del </w:t>
      </w:r>
      <w:r w:rsidR="003D1387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Ministero della salute n. </w:t>
      </w:r>
      <w:r w:rsidR="000F78AA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19680</w:t>
      </w:r>
      <w:r w:rsidR="003D1387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/202</w:t>
      </w:r>
      <w:r w:rsidR="000F78AA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2</w:t>
      </w:r>
      <w:r w:rsidR="009C4540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,</w:t>
      </w:r>
      <w:r w:rsidR="003D1387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 </w:t>
      </w:r>
      <w:r w:rsidR="000F78AA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in caso di contatto stretto con un soggetto positivo</w:t>
      </w:r>
      <w:r w:rsidR="003D1387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, </w:t>
      </w:r>
      <w:r w:rsidR="000F78AA" w:rsidRPr="000F78AA">
        <w:rPr>
          <w:rFonts w:asciiTheme="majorHAnsi" w:hAnsiTheme="majorHAnsi" w:cstheme="majorHAnsi"/>
          <w:b/>
          <w:color w:val="000000"/>
          <w:sz w:val="22"/>
          <w:szCs w:val="22"/>
          <w:highlight w:val="green"/>
          <w:u w:val="single"/>
        </w:rPr>
        <w:t xml:space="preserve">è prevista l’applicazione della misura dell’autosorveglianza, consistente </w:t>
      </w:r>
      <w:r w:rsidR="000F78AA" w:rsidRPr="000F78AA">
        <w:rPr>
          <w:rFonts w:asciiTheme="majorHAnsi" w:hAnsiTheme="majorHAnsi" w:cstheme="majorHAnsi"/>
          <w:b/>
          <w:bCs/>
          <w:color w:val="000000"/>
          <w:sz w:val="22"/>
          <w:szCs w:val="22"/>
          <w:highlight w:val="green"/>
          <w:u w:val="single"/>
        </w:rPr>
        <w:t>nell’obbligo di indossare dispositivi di protezione delle vie respiratorie di tipo ffp2, al chiuso o in presenza di assembramenti, fino al decimo giorno successivo alla data dell’ultimo contatto stretto</w:t>
      </w:r>
      <w:r w:rsidR="003D1387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. </w:t>
      </w:r>
      <w:r w:rsid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È</w:t>
      </w:r>
      <w:r w:rsidR="00781E02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 disponibile uno schema illustrativo delle nuove misure di </w:t>
      </w:r>
      <w:r w:rsid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isolamento</w:t>
      </w:r>
      <w:r w:rsidR="00781E02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 e </w:t>
      </w:r>
      <w:r w:rsid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autosorveglianza</w:t>
      </w:r>
      <w:r w:rsidR="00781E02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 (</w:t>
      </w:r>
      <w:proofErr w:type="spellStart"/>
      <w:r w:rsidR="00781E02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All</w:t>
      </w:r>
      <w:proofErr w:type="spellEnd"/>
      <w:r w:rsidR="00781E02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. n. </w:t>
      </w:r>
      <w:r w:rsidR="00CD7534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7</w:t>
      </w:r>
      <w:r w:rsidR="003D1387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 xml:space="preserve">) disposte dalla citata circolare del </w:t>
      </w:r>
      <w:r w:rsidR="00781E02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Ministero della Salute</w:t>
      </w:r>
      <w:r w:rsidR="0074326D" w:rsidRPr="000F78AA">
        <w:rPr>
          <w:rFonts w:asciiTheme="majorHAnsi" w:hAnsiTheme="majorHAnsi" w:cstheme="majorHAnsi"/>
          <w:color w:val="000000"/>
          <w:sz w:val="22"/>
          <w:szCs w:val="22"/>
          <w:highlight w:val="green"/>
        </w:rPr>
        <w:t>.</w:t>
      </w:r>
      <w:r w:rsidR="000E4911" w:rsidRPr="000F78AA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77D4DE66" w14:textId="77777777" w:rsidR="00C02E17" w:rsidRPr="00EE32BD" w:rsidRDefault="00C02E17" w:rsidP="00D81105">
      <w:pPr>
        <w:jc w:val="both"/>
        <w:rPr>
          <w:rFonts w:ascii="Calibri" w:hAnsi="Calibri" w:cs="Calibri"/>
          <w:color w:val="00B050"/>
          <w:sz w:val="22"/>
          <w:szCs w:val="22"/>
          <w:u w:val="single"/>
        </w:rPr>
      </w:pPr>
    </w:p>
    <w:sectPr w:rsidR="00C02E17" w:rsidRPr="00EE32BD" w:rsidSect="00FE1C43">
      <w:headerReference w:type="even" r:id="rId8"/>
      <w:headerReference w:type="default" r:id="rId9"/>
      <w:footerReference w:type="default" r:id="rId10"/>
      <w:headerReference w:type="first" r:id="rId11"/>
      <w:pgSz w:w="11900" w:h="16840"/>
      <w:pgMar w:top="3084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AD2B2" w14:textId="77777777" w:rsidR="00797398" w:rsidRDefault="00797398" w:rsidP="00383E41">
      <w:r>
        <w:separator/>
      </w:r>
    </w:p>
  </w:endnote>
  <w:endnote w:type="continuationSeparator" w:id="0">
    <w:p w14:paraId="50012AA3" w14:textId="77777777" w:rsidR="00797398" w:rsidRDefault="00797398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535B3" w14:textId="77777777"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FB061C">
      <w:rPr>
        <w:rStyle w:val="Numeropagina"/>
        <w:rFonts w:asciiTheme="majorHAnsi" w:hAnsiTheme="majorHAnsi"/>
        <w:noProof/>
        <w:sz w:val="22"/>
        <w:szCs w:val="22"/>
      </w:rPr>
      <w:t>2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14:paraId="5D79CA93" w14:textId="77777777"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C997200" wp14:editId="55B76362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D1A104"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776C8A54" wp14:editId="1A03AFA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C3E3C" w14:textId="77777777" w:rsidR="00797398" w:rsidRDefault="00797398" w:rsidP="00383E41">
      <w:r>
        <w:separator/>
      </w:r>
    </w:p>
  </w:footnote>
  <w:footnote w:type="continuationSeparator" w:id="0">
    <w:p w14:paraId="21761557" w14:textId="77777777" w:rsidR="00797398" w:rsidRDefault="00797398" w:rsidP="00383E41">
      <w:r>
        <w:continuationSeparator/>
      </w:r>
    </w:p>
  </w:footnote>
  <w:footnote w:id="1">
    <w:p w14:paraId="4C262050" w14:textId="3CB1A9EE" w:rsidR="003C6EAC" w:rsidRPr="00704624" w:rsidRDefault="003C6EAC" w:rsidP="003C6EAC">
      <w:pPr>
        <w:pStyle w:val="Testonotaapidipagina"/>
        <w:jc w:val="both"/>
        <w:rPr>
          <w:rFonts w:asciiTheme="majorHAnsi" w:hAnsiTheme="majorHAnsi" w:cstheme="majorHAnsi"/>
          <w:sz w:val="16"/>
        </w:rPr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704624">
        <w:rPr>
          <w:rFonts w:asciiTheme="majorHAnsi" w:hAnsiTheme="majorHAnsi" w:cstheme="majorHAnsi"/>
          <w:sz w:val="16"/>
        </w:rPr>
        <w:t xml:space="preserve">Tale informativa dovrà essere messa a disposizione dei </w:t>
      </w:r>
      <w:r w:rsidR="000E4911" w:rsidRPr="00704624">
        <w:rPr>
          <w:rFonts w:asciiTheme="majorHAnsi" w:hAnsiTheme="majorHAnsi" w:cstheme="majorHAnsi"/>
          <w:sz w:val="16"/>
        </w:rPr>
        <w:t>lavoratori</w:t>
      </w:r>
      <w:r w:rsidR="000E4911">
        <w:rPr>
          <w:rFonts w:asciiTheme="majorHAnsi" w:hAnsiTheme="majorHAnsi" w:cstheme="majorHAnsi"/>
          <w:sz w:val="16"/>
        </w:rPr>
        <w:t xml:space="preserve"> </w:t>
      </w:r>
      <w:r w:rsidR="000E4911" w:rsidRPr="00704624">
        <w:rPr>
          <w:rFonts w:asciiTheme="majorHAnsi" w:hAnsiTheme="majorHAnsi" w:cstheme="majorHAnsi"/>
          <w:sz w:val="16"/>
        </w:rPr>
        <w:t>tramite</w:t>
      </w:r>
      <w:r w:rsidRPr="00704624">
        <w:rPr>
          <w:rFonts w:asciiTheme="majorHAnsi" w:hAnsiTheme="majorHAnsi" w:cstheme="majorHAnsi"/>
          <w:sz w:val="16"/>
        </w:rPr>
        <w:t xml:space="preserve"> invio a mezzo email o tramite affissione nella bacheca/intranet aziendale </w:t>
      </w:r>
    </w:p>
  </w:footnote>
  <w:footnote w:id="2">
    <w:p w14:paraId="7442F9AC" w14:textId="77777777" w:rsidR="007E4410" w:rsidRPr="00704624" w:rsidRDefault="007E4410">
      <w:pPr>
        <w:pStyle w:val="Testonotaapidipagina"/>
        <w:rPr>
          <w:rFonts w:asciiTheme="majorHAnsi" w:hAnsiTheme="majorHAnsi" w:cstheme="majorHAnsi"/>
          <w:sz w:val="16"/>
        </w:rPr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t xml:space="preserve"> </w:t>
      </w:r>
      <w:r w:rsidR="00D15450" w:rsidRPr="00704624">
        <w:rPr>
          <w:rFonts w:asciiTheme="majorHAnsi" w:hAnsiTheme="majorHAnsi" w:cstheme="majorHAnsi"/>
          <w:sz w:val="16"/>
        </w:rPr>
        <w:t>Come previsto nella</w:t>
      </w:r>
      <w:r w:rsidRPr="00704624">
        <w:rPr>
          <w:rFonts w:asciiTheme="majorHAnsi" w:hAnsiTheme="majorHAnsi" w:cstheme="majorHAnsi"/>
          <w:sz w:val="16"/>
        </w:rPr>
        <w:t xml:space="preserve"> procedura aziendale</w:t>
      </w:r>
    </w:p>
  </w:footnote>
  <w:footnote w:id="3">
    <w:p w14:paraId="48712668" w14:textId="2343FAF0" w:rsidR="00FF6B9A" w:rsidRPr="00704624" w:rsidRDefault="00FF6B9A">
      <w:pPr>
        <w:pStyle w:val="Testonotaapidipagina"/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t xml:space="preserve"> </w:t>
      </w:r>
      <w:r w:rsidR="00D15450" w:rsidRPr="00704624">
        <w:rPr>
          <w:rFonts w:asciiTheme="majorHAnsi" w:hAnsiTheme="majorHAnsi" w:cstheme="majorHAnsi"/>
          <w:sz w:val="16"/>
        </w:rPr>
        <w:t xml:space="preserve">Come </w:t>
      </w:r>
      <w:r w:rsidR="000E4911" w:rsidRPr="00704624">
        <w:rPr>
          <w:rFonts w:asciiTheme="majorHAnsi" w:hAnsiTheme="majorHAnsi" w:cstheme="majorHAnsi"/>
          <w:sz w:val="16"/>
        </w:rPr>
        <w:t>previsto nella</w:t>
      </w:r>
      <w:r w:rsidRPr="00704624">
        <w:rPr>
          <w:rFonts w:asciiTheme="majorHAnsi" w:hAnsiTheme="majorHAnsi" w:cstheme="majorHAnsi"/>
          <w:sz w:val="16"/>
        </w:rPr>
        <w:t xml:space="preserve"> procedura aziendale</w:t>
      </w:r>
    </w:p>
  </w:footnote>
  <w:footnote w:id="4">
    <w:p w14:paraId="37DB456A" w14:textId="77777777" w:rsidR="00184FC2" w:rsidRPr="00704624" w:rsidRDefault="00184FC2">
      <w:pPr>
        <w:pStyle w:val="Testonotaapidipagina"/>
        <w:rPr>
          <w:rFonts w:asciiTheme="majorHAnsi" w:hAnsiTheme="majorHAnsi" w:cstheme="majorHAnsi"/>
          <w:sz w:val="16"/>
        </w:rPr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t xml:space="preserve"> </w:t>
      </w:r>
      <w:r w:rsidRPr="00704624">
        <w:rPr>
          <w:rFonts w:asciiTheme="majorHAnsi" w:hAnsiTheme="majorHAnsi" w:cstheme="majorHAnsi"/>
          <w:sz w:val="16"/>
        </w:rPr>
        <w:t>1) schermata verde: la certificazione è valida per l’Italia e l’Europa; 2) schermata azzurra: la certificazione è valida solo per l’Italia; 3) schermata rossa: la certificazione non è ancora valida o è scaduta o c’è stato un errore di lettura.</w:t>
      </w:r>
    </w:p>
  </w:footnote>
  <w:footnote w:id="5">
    <w:p w14:paraId="7202C0FB" w14:textId="77777777" w:rsidR="00195CCC" w:rsidRPr="00704624" w:rsidRDefault="00195CCC">
      <w:pPr>
        <w:pStyle w:val="Testonotaapidipagina"/>
        <w:rPr>
          <w:rFonts w:asciiTheme="majorHAnsi" w:hAnsiTheme="majorHAnsi" w:cstheme="majorHAnsi"/>
          <w:sz w:val="16"/>
        </w:rPr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t xml:space="preserve"> </w:t>
      </w:r>
      <w:r w:rsidRPr="00704624">
        <w:rPr>
          <w:rFonts w:asciiTheme="majorHAnsi" w:hAnsiTheme="majorHAnsi" w:cstheme="majorHAnsi"/>
          <w:sz w:val="16"/>
        </w:rPr>
        <w:t>Cfr. allegato n. 3</w:t>
      </w:r>
    </w:p>
  </w:footnote>
  <w:footnote w:id="6">
    <w:p w14:paraId="6EB25657" w14:textId="77777777" w:rsidR="007F418D" w:rsidRPr="00704624" w:rsidRDefault="007F418D" w:rsidP="007F418D">
      <w:pPr>
        <w:pStyle w:val="Testonotaapidipagina"/>
      </w:pPr>
      <w:r w:rsidRPr="00183C39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t xml:space="preserve"> </w:t>
      </w:r>
      <w:r w:rsidRPr="00704624">
        <w:rPr>
          <w:rFonts w:asciiTheme="majorHAnsi" w:hAnsiTheme="majorHAnsi" w:cstheme="majorHAnsi"/>
          <w:sz w:val="16"/>
        </w:rPr>
        <w:t>Secondo quanto previsto dall’art. 9-octies del DL n. 52/2021, convertito, con modificazioni, dalla L. n. 87/2021</w:t>
      </w:r>
    </w:p>
  </w:footnote>
  <w:footnote w:id="7">
    <w:p w14:paraId="4AA73CDE" w14:textId="77777777" w:rsidR="007F418D" w:rsidRPr="00704624" w:rsidRDefault="007F418D" w:rsidP="007F418D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704624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rPr>
          <w:rFonts w:asciiTheme="majorHAnsi" w:hAnsiTheme="majorHAnsi" w:cstheme="majorHAnsi"/>
          <w:sz w:val="16"/>
          <w:szCs w:val="16"/>
        </w:rPr>
        <w:t xml:space="preserve"> Da personalizzare </w:t>
      </w:r>
    </w:p>
  </w:footnote>
  <w:footnote w:id="8">
    <w:p w14:paraId="0CD6F4D5" w14:textId="77777777" w:rsidR="007F418D" w:rsidRPr="00704624" w:rsidRDefault="007F418D" w:rsidP="007F418D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704624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rPr>
          <w:rFonts w:asciiTheme="majorHAnsi" w:hAnsiTheme="majorHAnsi" w:cstheme="majorHAnsi"/>
          <w:sz w:val="16"/>
          <w:szCs w:val="16"/>
        </w:rPr>
        <w:t xml:space="preserve"> il lavoratore che nulla comunichi preventivamente (una volta che l’impresa abbia stabilito con quale anticipo tale comunicazione vada effettuata, a seconda delle esigenze aziendali) si dovrà presumere essere in possesso della certificazione verde, con assunzione della relativa responsabilità, in caso di comportamento non conforme</w:t>
      </w:r>
    </w:p>
  </w:footnote>
  <w:footnote w:id="9">
    <w:p w14:paraId="2D7B3D3D" w14:textId="77777777" w:rsidR="00095359" w:rsidRPr="00704624" w:rsidRDefault="00095359" w:rsidP="00105EE2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704624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rPr>
          <w:rFonts w:asciiTheme="majorHAnsi" w:hAnsiTheme="majorHAnsi" w:cstheme="majorHAnsi"/>
          <w:sz w:val="16"/>
          <w:szCs w:val="16"/>
        </w:rPr>
        <w:t xml:space="preserve"> Tale previsione si applica alle imprese con più di 15 dipendenti</w:t>
      </w:r>
    </w:p>
  </w:footnote>
  <w:footnote w:id="10">
    <w:p w14:paraId="6BE906ED" w14:textId="77777777" w:rsidR="007623DF" w:rsidRPr="00105EE2" w:rsidRDefault="007623DF" w:rsidP="00105EE2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704624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704624">
        <w:rPr>
          <w:rFonts w:asciiTheme="majorHAnsi" w:hAnsiTheme="majorHAnsi" w:cstheme="majorHAnsi"/>
          <w:sz w:val="16"/>
          <w:szCs w:val="16"/>
        </w:rPr>
        <w:t xml:space="preserve"> Tale previsione di applica alle imprese con meno di 15 dipendenti</w:t>
      </w:r>
    </w:p>
  </w:footnote>
  <w:footnote w:id="11">
    <w:p w14:paraId="65BBB405" w14:textId="77777777" w:rsidR="00E94AB1" w:rsidRPr="00D16770" w:rsidRDefault="00E94AB1" w:rsidP="00E94AB1">
      <w:pPr>
        <w:pStyle w:val="Testonotaapidipagina"/>
        <w:rPr>
          <w:rFonts w:asciiTheme="majorHAnsi" w:hAnsiTheme="majorHAnsi" w:cstheme="majorHAnsi"/>
          <w:color w:val="000000"/>
          <w:sz w:val="16"/>
          <w:szCs w:val="16"/>
        </w:rPr>
      </w:pPr>
      <w:r w:rsidRPr="000F78AA">
        <w:rPr>
          <w:rStyle w:val="Rimandonotaapidipagina"/>
        </w:rPr>
        <w:footnoteRef/>
      </w:r>
      <w:r w:rsidRPr="000F78AA">
        <w:t xml:space="preserve"> </w:t>
      </w:r>
      <w:r w:rsidRPr="000F78AA">
        <w:rPr>
          <w:rFonts w:asciiTheme="majorHAnsi" w:hAnsiTheme="majorHAnsi" w:cstheme="majorHAnsi"/>
          <w:color w:val="000000"/>
          <w:sz w:val="16"/>
          <w:szCs w:val="16"/>
        </w:rPr>
        <w:t xml:space="preserve">Fino al 15 febbraio 2022 tale previsione è riservata esclusivamente alle imprese con meno di 15 dipendenti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6DF76" w14:textId="77777777" w:rsidR="00E9060A" w:rsidRDefault="00797398">
    <w:pPr>
      <w:pStyle w:val="Intestazione"/>
    </w:pPr>
    <w:r>
      <w:rPr>
        <w:noProof/>
      </w:rPr>
      <w:pict w14:anchorId="48AB1A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1030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B0CFF" w14:textId="77777777" w:rsidR="00FE1C43" w:rsidRDefault="00797398">
    <w:pPr>
      <w:pStyle w:val="Intestazione"/>
    </w:pPr>
    <w:r>
      <w:rPr>
        <w:noProof/>
      </w:rPr>
      <w:pict w14:anchorId="67281A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1031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8810BD7" wp14:editId="59AFE243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B228DF" w14:textId="77777777" w:rsidR="00FE1C43" w:rsidRPr="00562B78" w:rsidRDefault="00447FFE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Comunicazione ai lavoratori</w:t>
                          </w:r>
                        </w:p>
                        <w:p w14:paraId="5CD6CDC0" w14:textId="77777777"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10BD7"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8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" filled="f" stroked="f">
              <v:textbox>
                <w:txbxContent>
                  <w:p w14:paraId="5BB228DF" w14:textId="77777777" w:rsidR="00FE1C43" w:rsidRPr="00562B78" w:rsidRDefault="00447FFE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Comunicazione ai lavoratori</w:t>
                    </w:r>
                  </w:p>
                  <w:p w14:paraId="5CD6CDC0" w14:textId="77777777"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B881628" wp14:editId="3EC6D300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5C3528" id="Connettore 1 1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2pt" to="455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263AE" w14:textId="77777777" w:rsidR="00FE1C43" w:rsidRDefault="00797398">
    <w:pPr>
      <w:pStyle w:val="Intestazione"/>
    </w:pPr>
    <w:r>
      <w:rPr>
        <w:noProof/>
      </w:rPr>
      <w:pict w14:anchorId="1A766C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1029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30B0F"/>
    <w:multiLevelType w:val="hybridMultilevel"/>
    <w:tmpl w:val="B6546D74"/>
    <w:lvl w:ilvl="0" w:tplc="2384CB5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4" w15:restartNumberingAfterBreak="0">
    <w:nsid w:val="3243623B"/>
    <w:multiLevelType w:val="hybridMultilevel"/>
    <w:tmpl w:val="6E02D6C0"/>
    <w:lvl w:ilvl="0" w:tplc="13C6F8F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9734D"/>
    <w:multiLevelType w:val="hybridMultilevel"/>
    <w:tmpl w:val="44FCD4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772E0"/>
    <w:multiLevelType w:val="hybridMultilevel"/>
    <w:tmpl w:val="96A8393A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0"/>
  </w:num>
  <w:num w:numId="5">
    <w:abstractNumId w:val="8"/>
  </w:num>
  <w:num w:numId="6">
    <w:abstractNumId w:val="9"/>
  </w:num>
  <w:num w:numId="7">
    <w:abstractNumId w:val="7"/>
  </w:num>
  <w:num w:numId="8">
    <w:abstractNumId w:val="11"/>
  </w:num>
  <w:num w:numId="9">
    <w:abstractNumId w:val="6"/>
  </w:num>
  <w:num w:numId="10">
    <w:abstractNumId w:val="14"/>
  </w:num>
  <w:num w:numId="11">
    <w:abstractNumId w:val="1"/>
  </w:num>
  <w:num w:numId="12">
    <w:abstractNumId w:val="2"/>
  </w:num>
  <w:num w:numId="13">
    <w:abstractNumId w:val="12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E41"/>
    <w:rsid w:val="000126A2"/>
    <w:rsid w:val="00040CE1"/>
    <w:rsid w:val="000429F8"/>
    <w:rsid w:val="0005055B"/>
    <w:rsid w:val="00073A57"/>
    <w:rsid w:val="00085EA6"/>
    <w:rsid w:val="00095359"/>
    <w:rsid w:val="000C46FD"/>
    <w:rsid w:val="000E4911"/>
    <w:rsid w:val="000E6EBC"/>
    <w:rsid w:val="000F78AA"/>
    <w:rsid w:val="001013B8"/>
    <w:rsid w:val="001014C1"/>
    <w:rsid w:val="00104AB9"/>
    <w:rsid w:val="00105EE2"/>
    <w:rsid w:val="00110229"/>
    <w:rsid w:val="0011184A"/>
    <w:rsid w:val="00113C7E"/>
    <w:rsid w:val="001243F9"/>
    <w:rsid w:val="00152322"/>
    <w:rsid w:val="001557E8"/>
    <w:rsid w:val="00167808"/>
    <w:rsid w:val="00183C39"/>
    <w:rsid w:val="00184FC2"/>
    <w:rsid w:val="001929D1"/>
    <w:rsid w:val="00195CCC"/>
    <w:rsid w:val="001A3449"/>
    <w:rsid w:val="001B0C0D"/>
    <w:rsid w:val="001C19D6"/>
    <w:rsid w:val="001C226E"/>
    <w:rsid w:val="001C4463"/>
    <w:rsid w:val="001E2867"/>
    <w:rsid w:val="001F4C0D"/>
    <w:rsid w:val="001F5544"/>
    <w:rsid w:val="0021244A"/>
    <w:rsid w:val="00213952"/>
    <w:rsid w:val="00221CFF"/>
    <w:rsid w:val="00222A45"/>
    <w:rsid w:val="00254632"/>
    <w:rsid w:val="00272830"/>
    <w:rsid w:val="002824F8"/>
    <w:rsid w:val="00282804"/>
    <w:rsid w:val="002C15FF"/>
    <w:rsid w:val="002C7166"/>
    <w:rsid w:val="002E0094"/>
    <w:rsid w:val="00301F17"/>
    <w:rsid w:val="00316535"/>
    <w:rsid w:val="00327D0B"/>
    <w:rsid w:val="00331F27"/>
    <w:rsid w:val="003330F1"/>
    <w:rsid w:val="00345368"/>
    <w:rsid w:val="00351F36"/>
    <w:rsid w:val="00360C75"/>
    <w:rsid w:val="00383E41"/>
    <w:rsid w:val="00385BF7"/>
    <w:rsid w:val="003A520C"/>
    <w:rsid w:val="003C6EAC"/>
    <w:rsid w:val="003D1387"/>
    <w:rsid w:val="0040415D"/>
    <w:rsid w:val="00431690"/>
    <w:rsid w:val="00447FFE"/>
    <w:rsid w:val="004541B7"/>
    <w:rsid w:val="00466727"/>
    <w:rsid w:val="004704B6"/>
    <w:rsid w:val="00471CE2"/>
    <w:rsid w:val="0047409B"/>
    <w:rsid w:val="00487FE2"/>
    <w:rsid w:val="004A2868"/>
    <w:rsid w:val="004B23A8"/>
    <w:rsid w:val="004B35C1"/>
    <w:rsid w:val="004C2347"/>
    <w:rsid w:val="004F74BD"/>
    <w:rsid w:val="00505BB8"/>
    <w:rsid w:val="0051099B"/>
    <w:rsid w:val="00512818"/>
    <w:rsid w:val="00517171"/>
    <w:rsid w:val="00526F42"/>
    <w:rsid w:val="00530DF5"/>
    <w:rsid w:val="00537206"/>
    <w:rsid w:val="00541DC9"/>
    <w:rsid w:val="00543850"/>
    <w:rsid w:val="00562B78"/>
    <w:rsid w:val="005633EA"/>
    <w:rsid w:val="00565E72"/>
    <w:rsid w:val="00584897"/>
    <w:rsid w:val="00584AE0"/>
    <w:rsid w:val="005A3B34"/>
    <w:rsid w:val="005B2E79"/>
    <w:rsid w:val="005C21BC"/>
    <w:rsid w:val="005C7A82"/>
    <w:rsid w:val="005F0F9F"/>
    <w:rsid w:val="005F3F5B"/>
    <w:rsid w:val="00606081"/>
    <w:rsid w:val="00630787"/>
    <w:rsid w:val="006453C6"/>
    <w:rsid w:val="00654218"/>
    <w:rsid w:val="00660855"/>
    <w:rsid w:val="006B4A29"/>
    <w:rsid w:val="006C20BF"/>
    <w:rsid w:val="006D6647"/>
    <w:rsid w:val="006E321F"/>
    <w:rsid w:val="00704624"/>
    <w:rsid w:val="0073036F"/>
    <w:rsid w:val="0074326D"/>
    <w:rsid w:val="007623DF"/>
    <w:rsid w:val="0077410F"/>
    <w:rsid w:val="00781E02"/>
    <w:rsid w:val="00795888"/>
    <w:rsid w:val="00797398"/>
    <w:rsid w:val="007E4410"/>
    <w:rsid w:val="007E68A4"/>
    <w:rsid w:val="007E6C26"/>
    <w:rsid w:val="007F418D"/>
    <w:rsid w:val="008125D5"/>
    <w:rsid w:val="00830D24"/>
    <w:rsid w:val="00831D76"/>
    <w:rsid w:val="008433CA"/>
    <w:rsid w:val="008479B2"/>
    <w:rsid w:val="00864AA0"/>
    <w:rsid w:val="00873139"/>
    <w:rsid w:val="00890D0B"/>
    <w:rsid w:val="00890D55"/>
    <w:rsid w:val="008A0832"/>
    <w:rsid w:val="008B628C"/>
    <w:rsid w:val="008C2D54"/>
    <w:rsid w:val="008E51D4"/>
    <w:rsid w:val="0093233F"/>
    <w:rsid w:val="00963BD0"/>
    <w:rsid w:val="00963E81"/>
    <w:rsid w:val="0096799D"/>
    <w:rsid w:val="00993045"/>
    <w:rsid w:val="009B0C7D"/>
    <w:rsid w:val="009C3693"/>
    <w:rsid w:val="009C4540"/>
    <w:rsid w:val="00A13DA1"/>
    <w:rsid w:val="00A374B3"/>
    <w:rsid w:val="00A5462B"/>
    <w:rsid w:val="00A63C9B"/>
    <w:rsid w:val="00A741C0"/>
    <w:rsid w:val="00A77E3E"/>
    <w:rsid w:val="00A9623E"/>
    <w:rsid w:val="00AB3D5F"/>
    <w:rsid w:val="00AB686A"/>
    <w:rsid w:val="00AC2E21"/>
    <w:rsid w:val="00AD62F0"/>
    <w:rsid w:val="00B00F38"/>
    <w:rsid w:val="00B16D53"/>
    <w:rsid w:val="00B255F8"/>
    <w:rsid w:val="00B35552"/>
    <w:rsid w:val="00B52D09"/>
    <w:rsid w:val="00B63F06"/>
    <w:rsid w:val="00B67AE3"/>
    <w:rsid w:val="00B72DDF"/>
    <w:rsid w:val="00B82C13"/>
    <w:rsid w:val="00B94FC0"/>
    <w:rsid w:val="00BC6CF0"/>
    <w:rsid w:val="00BD5343"/>
    <w:rsid w:val="00BF3759"/>
    <w:rsid w:val="00C02C48"/>
    <w:rsid w:val="00C02E17"/>
    <w:rsid w:val="00C074D4"/>
    <w:rsid w:val="00C24979"/>
    <w:rsid w:val="00C3181A"/>
    <w:rsid w:val="00C61210"/>
    <w:rsid w:val="00C713F9"/>
    <w:rsid w:val="00C74955"/>
    <w:rsid w:val="00C74DDB"/>
    <w:rsid w:val="00CA5C5B"/>
    <w:rsid w:val="00CB040B"/>
    <w:rsid w:val="00CC4DAC"/>
    <w:rsid w:val="00CD7534"/>
    <w:rsid w:val="00CE06E1"/>
    <w:rsid w:val="00CF6637"/>
    <w:rsid w:val="00D03CCA"/>
    <w:rsid w:val="00D05B7D"/>
    <w:rsid w:val="00D12E56"/>
    <w:rsid w:val="00D15450"/>
    <w:rsid w:val="00D20667"/>
    <w:rsid w:val="00D46B66"/>
    <w:rsid w:val="00D51406"/>
    <w:rsid w:val="00D63B13"/>
    <w:rsid w:val="00D81105"/>
    <w:rsid w:val="00DB501B"/>
    <w:rsid w:val="00DC1BE1"/>
    <w:rsid w:val="00DD1566"/>
    <w:rsid w:val="00DE6D7E"/>
    <w:rsid w:val="00E55FAC"/>
    <w:rsid w:val="00E62062"/>
    <w:rsid w:val="00E67035"/>
    <w:rsid w:val="00E9060A"/>
    <w:rsid w:val="00E94AB1"/>
    <w:rsid w:val="00EC0158"/>
    <w:rsid w:val="00EC300A"/>
    <w:rsid w:val="00EE32BD"/>
    <w:rsid w:val="00EE42CA"/>
    <w:rsid w:val="00F246A2"/>
    <w:rsid w:val="00F50C8C"/>
    <w:rsid w:val="00F57F8D"/>
    <w:rsid w:val="00F8036B"/>
    <w:rsid w:val="00F8191D"/>
    <w:rsid w:val="00F86A92"/>
    <w:rsid w:val="00FA05B2"/>
    <w:rsid w:val="00FB061C"/>
    <w:rsid w:val="00FE1C43"/>
    <w:rsid w:val="00FE5B9E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75B1B"/>
  <w14:defaultImageDpi w14:val="300"/>
  <w15:docId w15:val="{35B5AFC0-0D14-4478-9AEC-7101057AF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34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character" w:customStyle="1" w:styleId="linkneltesto">
    <w:name w:val="link_nel_testo"/>
    <w:basedOn w:val="Carpredefinitoparagrafo"/>
    <w:rsid w:val="00F8191D"/>
  </w:style>
  <w:style w:type="character" w:styleId="Collegamentoipertestuale">
    <w:name w:val="Hyperlink"/>
    <w:basedOn w:val="Carpredefinitoparagrafo"/>
    <w:uiPriority w:val="99"/>
    <w:semiHidden/>
    <w:unhideWhenUsed/>
    <w:rsid w:val="00781E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C37D93-A3E2-4397-95FE-A5FA56F7F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Elena Priore</cp:lastModifiedBy>
  <cp:revision>13</cp:revision>
  <cp:lastPrinted>2021-06-09T08:35:00Z</cp:lastPrinted>
  <dcterms:created xsi:type="dcterms:W3CDTF">2022-01-13T15:48:00Z</dcterms:created>
  <dcterms:modified xsi:type="dcterms:W3CDTF">2022-04-05T10:43:00Z</dcterms:modified>
</cp:coreProperties>
</file>